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D6F6" w14:textId="42D07742" w:rsidR="00395FB6" w:rsidRPr="00395FB6" w:rsidRDefault="00395FB6" w:rsidP="00395FB6">
      <w:pPr>
        <w:widowControl w:val="0"/>
        <w:tabs>
          <w:tab w:val="left" w:pos="3780"/>
        </w:tabs>
        <w:spacing w:after="0" w:line="380" w:lineRule="exact"/>
        <w:ind w:firstLine="720"/>
        <w:jc w:val="both"/>
        <w:rPr>
          <w:rFonts w:ascii="Times New Roman" w:hAnsi="Times New Roman"/>
          <w:b/>
          <w:bCs/>
          <w:color w:val="000000" w:themeColor="text1"/>
          <w:sz w:val="28"/>
          <w:szCs w:val="28"/>
          <w:lang w:val="vi-VN"/>
        </w:rPr>
      </w:pPr>
      <w:r w:rsidRPr="00395FB6">
        <w:rPr>
          <w:rFonts w:ascii="Times New Roman" w:hAnsi="Times New Roman"/>
          <w:b/>
          <w:bCs/>
          <w:color w:val="000000" w:themeColor="text1"/>
          <w:sz w:val="28"/>
          <w:szCs w:val="28"/>
          <w:lang w:val="vi-VN"/>
        </w:rPr>
        <w:t>Điều 7</w:t>
      </w:r>
      <w:r w:rsidRPr="00395FB6">
        <w:rPr>
          <w:rFonts w:ascii="Times New Roman" w:hAnsi="Times New Roman"/>
          <w:color w:val="000000" w:themeColor="text1"/>
          <w:sz w:val="28"/>
          <w:szCs w:val="28"/>
          <w:lang w:val="vi-VN"/>
        </w:rPr>
        <w:t xml:space="preserve">: </w:t>
      </w:r>
      <w:r w:rsidRPr="00395FB6">
        <w:rPr>
          <w:rFonts w:ascii="Times New Roman" w:hAnsi="Times New Roman"/>
          <w:b/>
          <w:bCs/>
          <w:color w:val="000000" w:themeColor="text1"/>
          <w:sz w:val="28"/>
          <w:szCs w:val="28"/>
          <w:lang w:val="vi-VN"/>
        </w:rPr>
        <w:t>Chính sách ưu tiên trong tuyển sinh</w:t>
      </w:r>
    </w:p>
    <w:p w14:paraId="527C034E"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vi-VN"/>
        </w:rPr>
      </w:pPr>
    </w:p>
    <w:p w14:paraId="04EDFDAE" w14:textId="152C3B76"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b) Nhóm ưu tiên 2 (UT2) gồm các đối tượng:</w:t>
      </w:r>
    </w:p>
    <w:p w14:paraId="39299D2E"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xml:space="preserve">- Đối tượng 05: </w:t>
      </w:r>
    </w:p>
    <w:p w14:paraId="0C7FC48E"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xml:space="preserve">+ Thanh niên xung phong tập trung được cử đi học; </w:t>
      </w:r>
    </w:p>
    <w:p w14:paraId="1CA44312"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xml:space="preserve">+ Quân nhân; sĩ quan, hạ sĩ quan, chiến sĩ nghĩa vụ trong Công an nhân dân tại ngũ được cử đi học có thời gian phục vụ </w:t>
      </w:r>
      <w:r w:rsidRPr="00395FB6">
        <w:rPr>
          <w:rFonts w:ascii="Times New Roman" w:hAnsi="Times New Roman"/>
          <w:color w:val="000000" w:themeColor="text1"/>
          <w:sz w:val="28"/>
          <w:szCs w:val="28"/>
          <w:u w:color="FF0000"/>
          <w:lang w:val="sv-SE"/>
        </w:rPr>
        <w:t>dưới</w:t>
      </w:r>
      <w:r w:rsidRPr="00395FB6">
        <w:rPr>
          <w:rFonts w:ascii="Times New Roman" w:hAnsi="Times New Roman"/>
          <w:color w:val="000000" w:themeColor="text1"/>
          <w:sz w:val="28"/>
          <w:szCs w:val="28"/>
          <w:lang w:val="sv-SE"/>
        </w:rPr>
        <w:t xml:space="preserve"> 12 tháng ở Khu vực 1 và dưới 18 tháng ở khu vực khác;</w:t>
      </w:r>
    </w:p>
    <w:p w14:paraId="64ADC7F4"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xml:space="preserve">+ Chỉ huy trưởng, Chỉ huy phó </w:t>
      </w:r>
      <w:r w:rsidRPr="00395FB6">
        <w:rPr>
          <w:rFonts w:ascii="Times New Roman" w:hAnsi="Times New Roman"/>
          <w:color w:val="000000" w:themeColor="text1"/>
          <w:sz w:val="28"/>
          <w:szCs w:val="28"/>
          <w:u w:color="FF0000"/>
          <w:lang w:val="sv-SE"/>
        </w:rPr>
        <w:t>ban</w:t>
      </w:r>
      <w:r w:rsidRPr="00395FB6">
        <w:rPr>
          <w:rFonts w:ascii="Times New Roman" w:hAnsi="Times New Roman"/>
          <w:color w:val="000000" w:themeColor="text1"/>
          <w:sz w:val="28"/>
          <w:szCs w:val="28"/>
          <w:lang w:val="sv-SE"/>
        </w:rPr>
        <w:t xml:space="preserve">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 Thời hạn tối đa được hưởng ưu tiên là 18 tháng kể từ ngày </w:t>
      </w:r>
      <w:r w:rsidRPr="00395FB6">
        <w:rPr>
          <w:rFonts w:ascii="Times New Roman" w:hAnsi="Times New Roman"/>
          <w:color w:val="000000" w:themeColor="text1"/>
          <w:sz w:val="28"/>
          <w:szCs w:val="28"/>
          <w:u w:color="FF0000"/>
          <w:lang w:val="sv-SE"/>
        </w:rPr>
        <w:t>ký</w:t>
      </w:r>
      <w:r w:rsidRPr="00395FB6">
        <w:rPr>
          <w:rFonts w:ascii="Times New Roman" w:hAnsi="Times New Roman"/>
          <w:color w:val="000000" w:themeColor="text1"/>
          <w:sz w:val="28"/>
          <w:szCs w:val="28"/>
          <w:lang w:val="sv-SE"/>
        </w:rPr>
        <w:t xml:space="preserve"> quyết định </w:t>
      </w:r>
      <w:r w:rsidRPr="00395FB6">
        <w:rPr>
          <w:rFonts w:ascii="Times New Roman" w:hAnsi="Times New Roman"/>
          <w:color w:val="000000" w:themeColor="text1"/>
          <w:sz w:val="28"/>
          <w:szCs w:val="28"/>
          <w:u w:color="FF0000"/>
          <w:lang w:val="sv-SE"/>
        </w:rPr>
        <w:t>xuất ngũ</w:t>
      </w:r>
      <w:r w:rsidRPr="00395FB6">
        <w:rPr>
          <w:rFonts w:ascii="Times New Roman" w:hAnsi="Times New Roman"/>
          <w:color w:val="000000" w:themeColor="text1"/>
          <w:sz w:val="28"/>
          <w:szCs w:val="28"/>
          <w:lang w:val="sv-SE"/>
        </w:rPr>
        <w:t xml:space="preserve"> đến ngày dự thi hay ĐKXT;</w:t>
      </w:r>
    </w:p>
    <w:p w14:paraId="79DCC13D"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xml:space="preserve">- Đối tượng 06: </w:t>
      </w:r>
    </w:p>
    <w:p w14:paraId="24EE4D0E"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Công dân Việt Nam là người dân tộc thiểu số có hộ khẩu thường trú ở ngoài khu vực đã quy định thuộc đối tượng 01;</w:t>
      </w:r>
    </w:p>
    <w:p w14:paraId="650ECA5B"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Con thương binh, con bệnh binh, con của người được hưởng chính sách như thương binh bị suy giảm khả năng lao động dưới 81%;</w:t>
      </w:r>
    </w:p>
    <w:p w14:paraId="0375EEB6"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Con của người hoạt động kháng chiến bị nhiễm chất độc hóa học có tỷ lệ suy giảm khả năng lao động dưới 81%;</w:t>
      </w:r>
    </w:p>
    <w:p w14:paraId="5E5373F0"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xml:space="preserve">+ Con của người hoạt động cách mạng, hoạt động kháng chiến bị </w:t>
      </w:r>
      <w:r w:rsidRPr="00395FB6">
        <w:rPr>
          <w:rFonts w:ascii="Times New Roman" w:hAnsi="Times New Roman"/>
          <w:color w:val="000000" w:themeColor="text1"/>
          <w:sz w:val="28"/>
          <w:szCs w:val="28"/>
          <w:u w:color="FF0000"/>
          <w:lang w:val="sv-SE"/>
        </w:rPr>
        <w:t>địch</w:t>
      </w:r>
      <w:r w:rsidRPr="00395FB6">
        <w:rPr>
          <w:rFonts w:ascii="Times New Roman" w:hAnsi="Times New Roman"/>
          <w:color w:val="000000" w:themeColor="text1"/>
          <w:sz w:val="28"/>
          <w:szCs w:val="28"/>
          <w:lang w:val="sv-SE"/>
        </w:rPr>
        <w:t xml:space="preserve"> bắt tù, </w:t>
      </w:r>
      <w:r w:rsidRPr="00395FB6">
        <w:rPr>
          <w:rFonts w:ascii="Times New Roman" w:hAnsi="Times New Roman"/>
          <w:color w:val="000000" w:themeColor="text1"/>
          <w:sz w:val="28"/>
          <w:szCs w:val="28"/>
          <w:u w:color="FF0000"/>
          <w:lang w:val="sv-SE"/>
        </w:rPr>
        <w:t>đày</w:t>
      </w:r>
      <w:r w:rsidRPr="00395FB6">
        <w:rPr>
          <w:rFonts w:ascii="Times New Roman" w:hAnsi="Times New Roman"/>
          <w:color w:val="000000" w:themeColor="text1"/>
          <w:sz w:val="28"/>
          <w:szCs w:val="28"/>
          <w:lang w:val="sv-SE"/>
        </w:rPr>
        <w:t>;</w:t>
      </w:r>
    </w:p>
    <w:p w14:paraId="4293A464"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xml:space="preserve">+ Con của người hoạt động kháng chiến giải phóng dân tộc, bảo vệ Tổ quốc và làm nghĩa vụ quốc tế có giấy chứng nhận được hưởng chế độ ưu tiên theo quy định tại Nghị định số 31/2013/NĐ-CP ngày 09 tháng 4 năm 2013 của Chính phủ quy định chi tiết, hướng dẫn thi hành một số </w:t>
      </w:r>
      <w:r w:rsidRPr="00395FB6">
        <w:rPr>
          <w:rFonts w:ascii="Times New Roman" w:hAnsi="Times New Roman"/>
          <w:color w:val="000000" w:themeColor="text1"/>
          <w:sz w:val="28"/>
          <w:szCs w:val="28"/>
          <w:u w:color="FF0000"/>
          <w:lang w:val="sv-SE"/>
        </w:rPr>
        <w:t>điều</w:t>
      </w:r>
      <w:r w:rsidRPr="00395FB6">
        <w:rPr>
          <w:rFonts w:ascii="Times New Roman" w:hAnsi="Times New Roman"/>
          <w:color w:val="000000" w:themeColor="text1"/>
          <w:sz w:val="28"/>
          <w:szCs w:val="28"/>
          <w:lang w:val="sv-SE"/>
        </w:rPr>
        <w:t xml:space="preserve"> của Pháp lệnh Ưu đãi người có công với cách mạng;</w:t>
      </w:r>
    </w:p>
    <w:p w14:paraId="351660E1"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Con của người có công giúp đỡ cách mạng;</w:t>
      </w:r>
    </w:p>
    <w:p w14:paraId="368F5555"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Đối tượng 07:</w:t>
      </w:r>
    </w:p>
    <w:p w14:paraId="33C95D32"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xml:space="preserve">+ Người khuyết tật </w:t>
      </w:r>
      <w:r w:rsidRPr="00395FB6">
        <w:rPr>
          <w:rFonts w:ascii="Times New Roman" w:hAnsi="Times New Roman"/>
          <w:color w:val="000000" w:themeColor="text1"/>
          <w:sz w:val="28"/>
          <w:szCs w:val="28"/>
          <w:u w:color="FF0000"/>
          <w:lang w:val="sv-SE"/>
        </w:rPr>
        <w:t>nặng</w:t>
      </w:r>
      <w:r w:rsidRPr="00395FB6">
        <w:rPr>
          <w:rFonts w:ascii="Times New Roman" w:hAnsi="Times New Roman"/>
          <w:color w:val="000000" w:themeColor="text1"/>
          <w:sz w:val="28"/>
          <w:szCs w:val="28"/>
          <w:lang w:val="sv-SE"/>
        </w:rPr>
        <w:t xml:space="preserve">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GDĐT quy định về việc xác định mức độ khuyết tật do Hội đồng xác định mức độ khuyết tật thực hiện;</w:t>
      </w:r>
    </w:p>
    <w:p w14:paraId="4F090D4C"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lastRenderedPageBreak/>
        <w:t xml:space="preserve">+ Người lao động ưu tú thuộc tất cả các thành phần kinh tế được từ cấp tỉnh, Bộ trở lên công nhận danh hiệu </w:t>
      </w:r>
      <w:r w:rsidRPr="00395FB6">
        <w:rPr>
          <w:rFonts w:ascii="Times New Roman" w:hAnsi="Times New Roman"/>
          <w:color w:val="000000" w:themeColor="text1"/>
          <w:sz w:val="28"/>
          <w:szCs w:val="28"/>
          <w:u w:color="FF0000"/>
          <w:lang w:val="sv-SE"/>
        </w:rPr>
        <w:t>thợ giỏi</w:t>
      </w:r>
      <w:r w:rsidRPr="00395FB6">
        <w:rPr>
          <w:rFonts w:ascii="Times New Roman" w:hAnsi="Times New Roman"/>
          <w:color w:val="000000" w:themeColor="text1"/>
          <w:sz w:val="28"/>
          <w:szCs w:val="28"/>
          <w:lang w:val="sv-SE"/>
        </w:rPr>
        <w:t>, nghệ nhân, được cấp bằng hoặc huy hiệu Lao động sáng tạo của Tổng Liên đoàn Lao động Việt Nam hoặc Trung ương Đoàn TNCS Hồ Chí Minh;</w:t>
      </w:r>
    </w:p>
    <w:p w14:paraId="294FF70D"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Giáo viên đã giảng dạy đủ 3 năm trở lên thi vào các ngành sư phạm;</w:t>
      </w:r>
    </w:p>
    <w:p w14:paraId="7BC56A69" w14:textId="77777777" w:rsidR="00395FB6" w:rsidRPr="00395FB6" w:rsidRDefault="00395FB6" w:rsidP="00395FB6">
      <w:pPr>
        <w:widowControl w:val="0"/>
        <w:tabs>
          <w:tab w:val="left" w:pos="3780"/>
        </w:tabs>
        <w:spacing w:after="0" w:line="380" w:lineRule="exact"/>
        <w:ind w:firstLine="720"/>
        <w:jc w:val="both"/>
        <w:rPr>
          <w:rFonts w:ascii="Times New Roman" w:hAnsi="Times New Roman"/>
          <w:color w:val="000000" w:themeColor="text1"/>
          <w:sz w:val="28"/>
          <w:szCs w:val="28"/>
          <w:lang w:val="sv-SE"/>
        </w:rPr>
      </w:pPr>
      <w:r w:rsidRPr="00395FB6">
        <w:rPr>
          <w:rFonts w:ascii="Times New Roman" w:hAnsi="Times New Roman"/>
          <w:color w:val="000000" w:themeColor="text1"/>
          <w:sz w:val="28"/>
          <w:szCs w:val="28"/>
          <w:lang w:val="sv-SE"/>
        </w:rPr>
        <w:t xml:space="preserve">+ </w:t>
      </w:r>
      <w:r w:rsidRPr="00395FB6">
        <w:rPr>
          <w:rFonts w:ascii="Times New Roman" w:hAnsi="Times New Roman"/>
          <w:bCs/>
          <w:color w:val="000000" w:themeColor="text1"/>
          <w:sz w:val="28"/>
          <w:szCs w:val="28"/>
        </w:rPr>
        <w:t>T</w:t>
      </w:r>
      <w:r w:rsidRPr="00395FB6">
        <w:rPr>
          <w:rFonts w:ascii="Times New Roman" w:hAnsi="Times New Roman"/>
          <w:bCs/>
          <w:iCs/>
          <w:color w:val="000000" w:themeColor="text1"/>
          <w:sz w:val="28"/>
          <w:szCs w:val="28"/>
          <w:lang w:val="sv-SE"/>
        </w:rPr>
        <w:t>rung cấp</w:t>
      </w:r>
      <w:r w:rsidRPr="00395FB6">
        <w:rPr>
          <w:rFonts w:ascii="Times New Roman" w:hAnsi="Times New Roman"/>
          <w:bCs/>
          <w:iCs/>
          <w:color w:val="000000" w:themeColor="text1"/>
          <w:sz w:val="28"/>
          <w:szCs w:val="28"/>
          <w:lang w:val="vi-VN"/>
        </w:rPr>
        <w:t xml:space="preserve"> dược</w:t>
      </w:r>
      <w:r w:rsidRPr="00395FB6">
        <w:rPr>
          <w:rFonts w:ascii="Times New Roman" w:hAnsi="Times New Roman"/>
          <w:color w:val="000000" w:themeColor="text1"/>
          <w:sz w:val="28"/>
          <w:szCs w:val="28"/>
          <w:lang w:val="vi-VN"/>
        </w:rPr>
        <w:t xml:space="preserve">, </w:t>
      </w:r>
      <w:r w:rsidRPr="00395FB6">
        <w:rPr>
          <w:rFonts w:ascii="Times New Roman" w:hAnsi="Times New Roman"/>
          <w:color w:val="000000" w:themeColor="text1"/>
          <w:sz w:val="28"/>
          <w:szCs w:val="28"/>
          <w:u w:color="FF0000"/>
          <w:lang w:val="sv-SE"/>
        </w:rPr>
        <w:t>y sĩ</w:t>
      </w:r>
      <w:r w:rsidRPr="00395FB6">
        <w:rPr>
          <w:rFonts w:ascii="Times New Roman" w:hAnsi="Times New Roman"/>
          <w:color w:val="000000" w:themeColor="text1"/>
          <w:sz w:val="28"/>
          <w:szCs w:val="28"/>
          <w:lang w:val="vi-VN"/>
        </w:rPr>
        <w:t xml:space="preserve">, </w:t>
      </w:r>
      <w:r w:rsidRPr="00395FB6">
        <w:rPr>
          <w:rFonts w:ascii="Times New Roman" w:hAnsi="Times New Roman"/>
          <w:bCs/>
          <w:iCs/>
          <w:color w:val="000000" w:themeColor="text1"/>
          <w:sz w:val="28"/>
          <w:szCs w:val="28"/>
          <w:lang w:val="sv-SE"/>
        </w:rPr>
        <w:t>điều</w:t>
      </w:r>
      <w:r w:rsidRPr="00395FB6">
        <w:rPr>
          <w:rFonts w:ascii="Times New Roman" w:hAnsi="Times New Roman"/>
          <w:bCs/>
          <w:iCs/>
          <w:color w:val="000000" w:themeColor="text1"/>
          <w:sz w:val="28"/>
          <w:szCs w:val="28"/>
          <w:lang w:val="vi-VN"/>
        </w:rPr>
        <w:t xml:space="preserve"> dưỡng viên</w:t>
      </w:r>
      <w:r w:rsidRPr="00395FB6">
        <w:rPr>
          <w:rFonts w:ascii="Times New Roman" w:hAnsi="Times New Roman"/>
          <w:color w:val="000000" w:themeColor="text1"/>
          <w:sz w:val="28"/>
          <w:szCs w:val="28"/>
          <w:lang w:val="sv-SE"/>
        </w:rPr>
        <w:t>, kỹ thuật viên</w:t>
      </w:r>
      <w:r w:rsidRPr="00395FB6">
        <w:rPr>
          <w:rFonts w:ascii="Times New Roman" w:hAnsi="Times New Roman"/>
          <w:color w:val="000000" w:themeColor="text1"/>
          <w:sz w:val="28"/>
          <w:szCs w:val="28"/>
          <w:lang w:val="vi-VN"/>
        </w:rPr>
        <w:t xml:space="preserve"> </w:t>
      </w:r>
      <w:r w:rsidRPr="00395FB6">
        <w:rPr>
          <w:rFonts w:ascii="Times New Roman" w:hAnsi="Times New Roman"/>
          <w:color w:val="000000" w:themeColor="text1"/>
          <w:sz w:val="28"/>
          <w:szCs w:val="28"/>
          <w:lang w:val="sv-SE"/>
        </w:rPr>
        <w:t>đã công tác đủ 3 năm trở lên thi vào nhóm ngành sức khỏe;</w:t>
      </w:r>
    </w:p>
    <w:p w14:paraId="06B324C4" w14:textId="77777777" w:rsidR="00395FB6" w:rsidRPr="00395FB6" w:rsidRDefault="00395FB6">
      <w:pPr>
        <w:rPr>
          <w:color w:val="000000" w:themeColor="text1"/>
        </w:rPr>
      </w:pPr>
    </w:p>
    <w:sectPr w:rsidR="00395FB6" w:rsidRPr="00395F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B6"/>
    <w:rsid w:val="00395FB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610A"/>
  <w15:chartTrackingRefBased/>
  <w15:docId w15:val="{98B4418C-9637-324D-AF9A-907A837C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B6"/>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 Lan</dc:creator>
  <cp:keywords/>
  <dc:description/>
  <cp:lastModifiedBy>Nguyen Huy Lan</cp:lastModifiedBy>
  <cp:revision>1</cp:revision>
  <dcterms:created xsi:type="dcterms:W3CDTF">2020-06-02T15:29:00Z</dcterms:created>
  <dcterms:modified xsi:type="dcterms:W3CDTF">2020-06-02T15:30:00Z</dcterms:modified>
</cp:coreProperties>
</file>